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5AC60E7C"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14453B">
        <w:rPr>
          <w:rFonts w:ascii="Arial" w:hAnsi="Arial"/>
          <w:b/>
          <w:lang w:val="en-US"/>
        </w:rPr>
        <w:t>1</w:t>
      </w:r>
      <w:r w:rsidR="00D6375C" w:rsidRPr="00536C1E">
        <w:rPr>
          <w:rFonts w:ascii="Arial" w:hAnsi="Arial"/>
          <w:b/>
          <w:lang w:val="en-US"/>
        </w:rPr>
        <w:tab/>
      </w:r>
      <w:r w:rsidR="002E2D41" w:rsidRPr="002E2D41">
        <w:rPr>
          <w:rFonts w:ascii="Arial" w:hAnsi="Arial"/>
          <w:b/>
          <w:lang w:val="en-US"/>
        </w:rPr>
        <w:t>R1-1720454</w:t>
      </w:r>
    </w:p>
    <w:p w14:paraId="66354B83" w14:textId="3D3666D1" w:rsidR="00113916" w:rsidRPr="00F97042" w:rsidRDefault="0014453B" w:rsidP="00113916">
      <w:pPr>
        <w:rPr>
          <w:rFonts w:ascii="Arial" w:hAnsi="Arial"/>
          <w:b/>
          <w:lang w:val="en-AU"/>
        </w:rPr>
      </w:pPr>
      <w:r w:rsidRPr="0014453B">
        <w:rPr>
          <w:rFonts w:ascii="Arial" w:hAnsi="Arial"/>
          <w:b/>
          <w:lang w:val="en-AU"/>
        </w:rPr>
        <w:t>Reno, USA</w:t>
      </w:r>
      <w:r w:rsidR="00C434DD">
        <w:rPr>
          <w:rFonts w:ascii="Arial" w:hAnsi="Arial"/>
          <w:b/>
          <w:lang w:val="en-AU"/>
        </w:rPr>
        <w:t>,</w:t>
      </w:r>
      <w:r w:rsidR="00F02F65" w:rsidRPr="00F02F65">
        <w:rPr>
          <w:rFonts w:ascii="Arial" w:hAnsi="Arial"/>
          <w:b/>
          <w:lang w:val="en-AU"/>
        </w:rPr>
        <w:t xml:space="preserve"> </w:t>
      </w:r>
      <w:r>
        <w:rPr>
          <w:rFonts w:ascii="Arial" w:hAnsi="Arial"/>
          <w:b/>
          <w:lang w:val="en-AU"/>
        </w:rPr>
        <w:t>27</w:t>
      </w:r>
      <w:r w:rsidR="00F365C0" w:rsidRPr="00F365C0">
        <w:rPr>
          <w:rFonts w:ascii="Arial" w:hAnsi="Arial"/>
          <w:b/>
          <w:vertAlign w:val="superscript"/>
          <w:lang w:val="en-AU"/>
        </w:rPr>
        <w:t>th</w:t>
      </w:r>
      <w:r w:rsidR="00F365C0">
        <w:rPr>
          <w:rFonts w:ascii="Arial" w:hAnsi="Arial"/>
          <w:b/>
          <w:lang w:val="en-AU"/>
        </w:rPr>
        <w:t xml:space="preserve"> </w:t>
      </w:r>
      <w:r>
        <w:rPr>
          <w:rFonts w:ascii="Arial" w:hAnsi="Arial"/>
          <w:b/>
          <w:lang w:val="en-AU"/>
        </w:rPr>
        <w:t xml:space="preserve">November </w:t>
      </w:r>
      <w:r w:rsidR="00F365C0">
        <w:rPr>
          <w:rFonts w:ascii="Arial" w:hAnsi="Arial"/>
          <w:b/>
          <w:lang w:val="en-AU"/>
        </w:rPr>
        <w:t>– 1</w:t>
      </w:r>
      <w:r w:rsidRPr="0014453B">
        <w:rPr>
          <w:rFonts w:ascii="Arial" w:hAnsi="Arial"/>
          <w:b/>
          <w:vertAlign w:val="superscript"/>
          <w:lang w:val="en-AU"/>
        </w:rPr>
        <w:t>st</w:t>
      </w:r>
      <w:r>
        <w:rPr>
          <w:rFonts w:ascii="Arial" w:hAnsi="Arial"/>
          <w:b/>
          <w:lang w:val="en-AU"/>
        </w:rPr>
        <w:t xml:space="preserve"> December</w:t>
      </w:r>
      <w:r w:rsidR="00F365C0" w:rsidRPr="00F365C0">
        <w:rPr>
          <w:rFonts w:ascii="Arial" w:hAnsi="Arial"/>
          <w:b/>
          <w:lang w:val="en-AU"/>
        </w:rPr>
        <w:t xml:space="preserve"> </w:t>
      </w:r>
      <w:r w:rsidR="00D976C8" w:rsidRPr="00D976C8">
        <w:rPr>
          <w:rFonts w:ascii="Arial" w:hAnsi="Arial"/>
          <w:b/>
          <w:lang w:val="en-AU"/>
        </w:rPr>
        <w:t>2017</w:t>
      </w:r>
    </w:p>
    <w:p w14:paraId="259EC765" w14:textId="71E8F962" w:rsidR="00DD4E7D" w:rsidRPr="00536C1E" w:rsidRDefault="00DD4E7D" w:rsidP="005C17E7">
      <w:pPr>
        <w:tabs>
          <w:tab w:val="left" w:pos="1800"/>
        </w:tabs>
        <w:spacing w:after="60"/>
        <w:rPr>
          <w:rFonts w:eastAsia="MS Mincho"/>
          <w:b/>
          <w:sz w:val="24"/>
          <w:lang w:val="en-US"/>
        </w:rPr>
      </w:pPr>
      <w:r w:rsidRPr="00536C1E">
        <w:rPr>
          <w:b/>
          <w:sz w:val="24"/>
          <w:lang w:val="en-US"/>
        </w:rPr>
        <w:t>Agenda Item:</w:t>
      </w:r>
      <w:r w:rsidRPr="00536C1E">
        <w:rPr>
          <w:b/>
          <w:sz w:val="24"/>
          <w:lang w:val="en-US"/>
        </w:rPr>
        <w:tab/>
      </w:r>
      <w:r w:rsidR="00FB6E34" w:rsidRPr="00FB6E34">
        <w:rPr>
          <w:b/>
          <w:sz w:val="24"/>
          <w:lang w:val="en-US"/>
        </w:rPr>
        <w:t>7.</w:t>
      </w:r>
      <w:r w:rsidR="00736563">
        <w:rPr>
          <w:b/>
          <w:sz w:val="24"/>
          <w:lang w:val="en-US"/>
        </w:rPr>
        <w:t>1</w:t>
      </w:r>
      <w:r w:rsidR="00FB6E34" w:rsidRPr="00FB6E34">
        <w:rPr>
          <w:b/>
          <w:sz w:val="24"/>
          <w:lang w:val="en-US"/>
        </w:rPr>
        <w:t>.</w:t>
      </w:r>
      <w:r w:rsidR="00736563">
        <w:rPr>
          <w:b/>
          <w:sz w:val="24"/>
          <w:lang w:val="en-US"/>
        </w:rPr>
        <w:t>4</w:t>
      </w:r>
      <w:r w:rsidR="00FB6E34" w:rsidRPr="00FB6E34">
        <w:rPr>
          <w:b/>
          <w:sz w:val="24"/>
          <w:lang w:val="en-US"/>
        </w:rPr>
        <w:t>.</w:t>
      </w:r>
      <w:r w:rsidR="00736563">
        <w:rPr>
          <w:b/>
          <w:sz w:val="24"/>
          <w:lang w:val="en-US"/>
        </w:rPr>
        <w:t>2</w:t>
      </w:r>
    </w:p>
    <w:p w14:paraId="57542942" w14:textId="1EFCFB85" w:rsidR="00DD4E7D" w:rsidRPr="00536C1E" w:rsidRDefault="00DD4E7D" w:rsidP="00DD4E7D">
      <w:pPr>
        <w:tabs>
          <w:tab w:val="left" w:pos="1800"/>
        </w:tabs>
        <w:spacing w:after="60"/>
        <w:rPr>
          <w:b/>
          <w:sz w:val="24"/>
          <w:lang w:val="en-US"/>
        </w:rPr>
      </w:pPr>
      <w:r w:rsidRPr="00536C1E">
        <w:rPr>
          <w:b/>
          <w:sz w:val="24"/>
          <w:lang w:val="en-US"/>
        </w:rPr>
        <w:t xml:space="preserve">Source: </w:t>
      </w:r>
      <w:r w:rsidRPr="00536C1E">
        <w:rPr>
          <w:b/>
          <w:sz w:val="24"/>
          <w:lang w:val="en-US"/>
        </w:rPr>
        <w:tab/>
      </w:r>
      <w:r w:rsidR="00F32B73" w:rsidRPr="00536C1E">
        <w:rPr>
          <w:b/>
          <w:sz w:val="24"/>
          <w:lang w:val="en-US"/>
        </w:rPr>
        <w:t>S</w:t>
      </w:r>
      <w:r w:rsidR="00F32B73">
        <w:rPr>
          <w:b/>
          <w:sz w:val="24"/>
          <w:lang w:val="en-US"/>
        </w:rPr>
        <w:t>ONY</w:t>
      </w:r>
      <w:r w:rsidR="00F32B73" w:rsidRPr="00536C1E">
        <w:rPr>
          <w:b/>
          <w:sz w:val="24"/>
          <w:lang w:val="en-US"/>
        </w:rPr>
        <w:t xml:space="preserve"> </w:t>
      </w:r>
    </w:p>
    <w:p w14:paraId="52BFB253" w14:textId="5C33467F" w:rsidR="00DD4E7D" w:rsidRPr="00536C1E" w:rsidRDefault="00DD4E7D" w:rsidP="00FB7782">
      <w:pPr>
        <w:tabs>
          <w:tab w:val="left" w:pos="1800"/>
        </w:tabs>
        <w:spacing w:after="60"/>
        <w:ind w:left="1800" w:hanging="1800"/>
        <w:rPr>
          <w:b/>
          <w:sz w:val="24"/>
          <w:lang w:val="en-US"/>
        </w:rPr>
      </w:pPr>
      <w:r w:rsidRPr="00536C1E">
        <w:rPr>
          <w:b/>
          <w:color w:val="000000"/>
          <w:sz w:val="24"/>
          <w:lang w:val="en-US"/>
        </w:rPr>
        <w:t>Title:</w:t>
      </w:r>
      <w:r w:rsidRPr="00536C1E">
        <w:rPr>
          <w:b/>
          <w:color w:val="000000"/>
          <w:sz w:val="24"/>
          <w:lang w:val="en-US"/>
        </w:rPr>
        <w:tab/>
      </w:r>
      <w:r w:rsidR="00251AB2">
        <w:rPr>
          <w:b/>
          <w:color w:val="000000"/>
          <w:sz w:val="24"/>
          <w:lang w:val="en-US"/>
        </w:rPr>
        <w:t xml:space="preserve">Considerations on </w:t>
      </w:r>
      <w:r w:rsidR="00736563">
        <w:rPr>
          <w:b/>
          <w:color w:val="000000"/>
          <w:sz w:val="24"/>
          <w:lang w:val="en-US"/>
        </w:rPr>
        <w:t>Beam Reporting in RACH Procedure</w:t>
      </w:r>
    </w:p>
    <w:p w14:paraId="1F2902D4" w14:textId="77777777" w:rsidR="00DD4E7D" w:rsidRPr="004A539C" w:rsidRDefault="00DD4E7D" w:rsidP="00DD4E7D">
      <w:pPr>
        <w:tabs>
          <w:tab w:val="left" w:pos="1800"/>
        </w:tabs>
        <w:spacing w:after="60"/>
        <w:rPr>
          <w:b/>
          <w:sz w:val="24"/>
        </w:rPr>
      </w:pPr>
      <w:r w:rsidRPr="004A539C">
        <w:rPr>
          <w:b/>
          <w:sz w:val="24"/>
        </w:rPr>
        <w:t>Document for:</w:t>
      </w:r>
      <w:r w:rsidR="004D2A00" w:rsidRPr="004A539C">
        <w:rPr>
          <w:b/>
          <w:sz w:val="24"/>
        </w:rPr>
        <w:tab/>
        <w:t>Discussion</w:t>
      </w:r>
      <w:r w:rsidR="00E174F6" w:rsidRPr="004A539C">
        <w:rPr>
          <w:b/>
          <w:sz w:val="24"/>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1518410D" w14:textId="33788AA2" w:rsidR="00E9249F" w:rsidRPr="00A61BB9" w:rsidRDefault="00A61BB9" w:rsidP="00A61BB9">
      <w:pPr>
        <w:spacing w:after="0"/>
        <w:jc w:val="both"/>
        <w:rPr>
          <w:rFonts w:eastAsia="SimSun"/>
          <w:lang w:val="en-US"/>
        </w:rPr>
      </w:pPr>
      <w:r w:rsidRPr="00A61BB9">
        <w:rPr>
          <w:rFonts w:eastAsia="SimSun"/>
          <w:lang w:val="en-US"/>
        </w:rPr>
        <w:t>In the RAN1 #90</w:t>
      </w:r>
      <w:r>
        <w:rPr>
          <w:rFonts w:eastAsia="SimSun"/>
          <w:lang w:val="en-US"/>
        </w:rPr>
        <w:t>bis</w:t>
      </w:r>
      <w:r w:rsidRPr="00A61BB9">
        <w:rPr>
          <w:rFonts w:eastAsia="SimSun"/>
          <w:lang w:val="en-US"/>
        </w:rPr>
        <w:t xml:space="preserve"> meeting, the following agreements on </w:t>
      </w:r>
      <w:r>
        <w:rPr>
          <w:rFonts w:eastAsia="MS Mincho"/>
          <w:lang w:val="en-US"/>
        </w:rPr>
        <w:t>remaining issues</w:t>
      </w:r>
      <w:r w:rsidRPr="00A61BB9">
        <w:rPr>
          <w:rFonts w:eastAsia="MS Mincho"/>
          <w:lang w:val="en-US"/>
        </w:rPr>
        <w:t xml:space="preserve"> </w:t>
      </w:r>
      <w:r w:rsidRPr="00A61BB9">
        <w:rPr>
          <w:rFonts w:eastAsia="SimSun"/>
          <w:lang w:val="en-US"/>
        </w:rPr>
        <w:t>in the 4-step random access (RA) procedure were made</w:t>
      </w:r>
      <w:r w:rsidR="00347256">
        <w:rPr>
          <w:rFonts w:eastAsia="SimSun"/>
          <w:lang w:val="en-US"/>
        </w:rPr>
        <w:t xml:space="preserve"> </w:t>
      </w:r>
      <w:r w:rsidR="00347256">
        <w:rPr>
          <w:rFonts w:eastAsia="SimSun"/>
          <w:lang w:val="en-US"/>
        </w:rPr>
        <w:fldChar w:fldCharType="begin"/>
      </w:r>
      <w:r w:rsidR="00347256">
        <w:rPr>
          <w:rFonts w:eastAsia="SimSun"/>
          <w:lang w:val="en-US"/>
        </w:rPr>
        <w:instrText xml:space="preserve"> REF _Ref498433028 \r \h </w:instrText>
      </w:r>
      <w:r w:rsidR="00347256">
        <w:rPr>
          <w:rFonts w:eastAsia="SimSun"/>
          <w:lang w:val="en-US"/>
        </w:rPr>
      </w:r>
      <w:r w:rsidR="00347256">
        <w:rPr>
          <w:rFonts w:eastAsia="SimSun"/>
          <w:lang w:val="en-US"/>
        </w:rPr>
        <w:fldChar w:fldCharType="separate"/>
      </w:r>
      <w:r w:rsidR="00347256">
        <w:rPr>
          <w:rFonts w:eastAsia="SimSun"/>
          <w:lang w:val="en-US"/>
        </w:rPr>
        <w:t>[1]</w:t>
      </w:r>
      <w:r w:rsidR="00347256">
        <w:rPr>
          <w:rFonts w:eastAsia="SimSun"/>
          <w:lang w:val="en-US"/>
        </w:rPr>
        <w:fldChar w:fldCharType="end"/>
      </w:r>
      <w:r w:rsidRPr="00A61BB9">
        <w:rPr>
          <w:rFonts w:eastAsia="SimSun"/>
          <w:lang w:val="en-US"/>
        </w:rPr>
        <w:t>:</w:t>
      </w:r>
    </w:p>
    <w:p w14:paraId="5D085CA6" w14:textId="77777777" w:rsidR="00A61BB9" w:rsidRPr="00BB7917" w:rsidRDefault="00A61BB9" w:rsidP="00A61BB9">
      <w:pPr>
        <w:rPr>
          <w:szCs w:val="20"/>
        </w:rPr>
      </w:pPr>
      <w:r w:rsidRPr="00BB7917">
        <w:rPr>
          <w:szCs w:val="20"/>
          <w:highlight w:val="green"/>
        </w:rPr>
        <w:t>Agreements</w:t>
      </w:r>
      <w:r w:rsidRPr="00BB7917">
        <w:rPr>
          <w:szCs w:val="20"/>
        </w:rPr>
        <w:t>:</w:t>
      </w:r>
    </w:p>
    <w:p w14:paraId="24D724CC" w14:textId="77777777" w:rsidR="00A61BB9" w:rsidRPr="00A61BB9" w:rsidRDefault="00A61BB9" w:rsidP="00A61BB9">
      <w:pPr>
        <w:pStyle w:val="ListParagraph"/>
        <w:numPr>
          <w:ilvl w:val="0"/>
          <w:numId w:val="17"/>
        </w:numPr>
        <w:overflowPunct w:val="0"/>
        <w:autoSpaceDE w:val="0"/>
        <w:autoSpaceDN w:val="0"/>
        <w:adjustRightInd w:val="0"/>
        <w:spacing w:after="180" w:line="240" w:lineRule="auto"/>
        <w:textAlignment w:val="baseline"/>
        <w:rPr>
          <w:lang w:val="en-US"/>
        </w:rPr>
      </w:pPr>
      <w:r w:rsidRPr="00A61BB9">
        <w:rPr>
          <w:lang w:val="en-US"/>
        </w:rPr>
        <w:t xml:space="preserve">UE may assume that the DMRS of PDCCH and the DMRS of PDSCH conveying Msg2 are QCL'ed with the SS block that the UE selected for RACH association and transmission </w:t>
      </w:r>
    </w:p>
    <w:p w14:paraId="6CAB6D70" w14:textId="77777777" w:rsidR="00A61BB9" w:rsidRPr="00A61BB9" w:rsidRDefault="00A61BB9" w:rsidP="00A61BB9">
      <w:pPr>
        <w:pStyle w:val="ListParagraph"/>
        <w:numPr>
          <w:ilvl w:val="0"/>
          <w:numId w:val="17"/>
        </w:numPr>
        <w:overflowPunct w:val="0"/>
        <w:autoSpaceDE w:val="0"/>
        <w:autoSpaceDN w:val="0"/>
        <w:adjustRightInd w:val="0"/>
        <w:spacing w:after="180" w:line="240" w:lineRule="auto"/>
        <w:textAlignment w:val="baseline"/>
        <w:rPr>
          <w:lang w:val="en-US"/>
        </w:rPr>
      </w:pPr>
      <w:r w:rsidRPr="00A61BB9">
        <w:rPr>
          <w:lang w:val="en-US"/>
        </w:rPr>
        <w:t>UE may assume that the DMRS of PDCCH conveying Msg3 retransmission grant is QCLed with the SS block that the UE selected for RACH association and transmission</w:t>
      </w:r>
    </w:p>
    <w:p w14:paraId="154F3EC0" w14:textId="77777777" w:rsidR="00A61BB9" w:rsidRPr="00A61BB9" w:rsidRDefault="00A61BB9" w:rsidP="00A61BB9">
      <w:pPr>
        <w:pStyle w:val="ListParagraph"/>
        <w:numPr>
          <w:ilvl w:val="0"/>
          <w:numId w:val="16"/>
        </w:numPr>
        <w:overflowPunct w:val="0"/>
        <w:autoSpaceDE w:val="0"/>
        <w:autoSpaceDN w:val="0"/>
        <w:adjustRightInd w:val="0"/>
        <w:spacing w:after="180" w:line="240" w:lineRule="auto"/>
        <w:textAlignment w:val="baseline"/>
        <w:rPr>
          <w:lang w:val="en-US"/>
        </w:rPr>
      </w:pPr>
      <w:r w:rsidRPr="00A61BB9">
        <w:rPr>
          <w:lang w:val="en-US"/>
        </w:rPr>
        <w:t>If there is no beam reporting in RACH message 3, UE may assume that the DMRS of PDCCH and the DMRS of PDSCH conveying Msg4 are QCL’ed with the SS block that the UE selected for RACH association and transmission</w:t>
      </w:r>
    </w:p>
    <w:p w14:paraId="1C271123" w14:textId="77777777" w:rsidR="00A61BB9" w:rsidRPr="00A61BB9" w:rsidRDefault="00A61BB9" w:rsidP="00A61BB9">
      <w:pPr>
        <w:pStyle w:val="ListParagraph"/>
        <w:numPr>
          <w:ilvl w:val="1"/>
          <w:numId w:val="16"/>
        </w:numPr>
        <w:overflowPunct w:val="0"/>
        <w:autoSpaceDE w:val="0"/>
        <w:autoSpaceDN w:val="0"/>
        <w:adjustRightInd w:val="0"/>
        <w:spacing w:after="180" w:line="240" w:lineRule="auto"/>
        <w:textAlignment w:val="baseline"/>
        <w:rPr>
          <w:lang w:val="en-US"/>
        </w:rPr>
      </w:pPr>
      <w:r w:rsidRPr="00A61BB9">
        <w:rPr>
          <w:lang w:val="en-US"/>
        </w:rPr>
        <w:t>FFS: Whether to support beam reporting in Msg3</w:t>
      </w:r>
    </w:p>
    <w:p w14:paraId="21C926D6" w14:textId="77777777" w:rsidR="00A61BB9" w:rsidRPr="00A61BB9" w:rsidRDefault="00A61BB9" w:rsidP="00A61BB9">
      <w:pPr>
        <w:pStyle w:val="ListParagraph"/>
        <w:numPr>
          <w:ilvl w:val="1"/>
          <w:numId w:val="16"/>
        </w:numPr>
        <w:overflowPunct w:val="0"/>
        <w:autoSpaceDE w:val="0"/>
        <w:autoSpaceDN w:val="0"/>
        <w:adjustRightInd w:val="0"/>
        <w:spacing w:after="180" w:line="240" w:lineRule="auto"/>
        <w:textAlignment w:val="baseline"/>
        <w:rPr>
          <w:lang w:val="en-US"/>
        </w:rPr>
      </w:pPr>
      <w:r w:rsidRPr="00A61BB9">
        <w:rPr>
          <w:lang w:val="en-US"/>
        </w:rPr>
        <w:t>FFS: If and how beam reporting in RACH message 3 impacts message 4 Tx QCL assumption</w:t>
      </w:r>
    </w:p>
    <w:p w14:paraId="2C8B53A8" w14:textId="326B3188" w:rsidR="00A61BB9" w:rsidRPr="00A61BB9" w:rsidRDefault="00A61BB9" w:rsidP="00A61BB9">
      <w:pPr>
        <w:pStyle w:val="a"/>
        <w:spacing w:beforeLines="50" w:before="120" w:after="120"/>
        <w:ind w:firstLineChars="0" w:firstLine="0"/>
        <w:rPr>
          <w:rFonts w:asciiTheme="minorHAnsi" w:eastAsia="SimSun" w:hAnsiTheme="minorHAnsi" w:cstheme="minorBidi"/>
          <w:kern w:val="0"/>
          <w:sz w:val="22"/>
          <w:lang w:val="en-US"/>
        </w:rPr>
      </w:pPr>
      <w:r w:rsidRPr="00A61BB9">
        <w:rPr>
          <w:rFonts w:asciiTheme="minorHAnsi" w:eastAsia="SimSun" w:hAnsiTheme="minorHAnsi" w:cstheme="minorBidi"/>
          <w:kern w:val="0"/>
          <w:sz w:val="22"/>
          <w:lang w:val="en-US"/>
        </w:rPr>
        <w:t xml:space="preserve">This contribution discusses some of the remaining issues on 4-step RA procedure aspects, especially on the beam </w:t>
      </w:r>
      <w:r w:rsidR="00347256">
        <w:rPr>
          <w:rFonts w:asciiTheme="minorHAnsi" w:eastAsia="SimSun" w:hAnsiTheme="minorHAnsi" w:cstheme="minorBidi"/>
          <w:kern w:val="0"/>
          <w:sz w:val="22"/>
          <w:lang w:val="en-US"/>
        </w:rPr>
        <w:t xml:space="preserve">reporting and </w:t>
      </w:r>
      <w:r w:rsidRPr="00A61BB9">
        <w:rPr>
          <w:rFonts w:asciiTheme="minorHAnsi" w:eastAsia="SimSun" w:hAnsiTheme="minorHAnsi" w:cstheme="minorBidi"/>
          <w:kern w:val="0"/>
          <w:sz w:val="22"/>
          <w:lang w:val="en-US"/>
        </w:rPr>
        <w:t>refinement mechanism.</w:t>
      </w:r>
    </w:p>
    <w:p w14:paraId="434C199A" w14:textId="6D7539FD" w:rsidR="00226014" w:rsidRDefault="0014453B" w:rsidP="00226014">
      <w:pPr>
        <w:pStyle w:val="Heading1"/>
        <w:numPr>
          <w:ilvl w:val="0"/>
          <w:numId w:val="9"/>
        </w:numPr>
        <w:spacing w:after="120"/>
        <w:ind w:left="357" w:hanging="357"/>
      </w:pPr>
      <w:r>
        <w:t>Discussion</w:t>
      </w:r>
    </w:p>
    <w:p w14:paraId="01B64FAF" w14:textId="3351AFA6" w:rsidR="00911FB0" w:rsidRDefault="00911FB0" w:rsidP="00911FB0">
      <w:pPr>
        <w:pStyle w:val="CommentText"/>
        <w:jc w:val="both"/>
        <w:rPr>
          <w:lang w:val="en-US"/>
        </w:rPr>
      </w:pPr>
      <w:r>
        <w:rPr>
          <w:lang w:val="en-US"/>
        </w:rPr>
        <w:t>The design of 4-step random access channel procedure must consider the multi beam operation in NR. The beams for the transmission and reception in each RACH step should</w:t>
      </w:r>
      <w:r w:rsidR="00027463">
        <w:rPr>
          <w:lang w:val="en-US"/>
        </w:rPr>
        <w:t xml:space="preserve"> preferably</w:t>
      </w:r>
      <w:r>
        <w:rPr>
          <w:lang w:val="en-US"/>
        </w:rPr>
        <w:t xml:space="preserve"> be arranged so that it </w:t>
      </w:r>
      <w:r w:rsidR="00027463">
        <w:rPr>
          <w:lang w:val="en-US"/>
        </w:rPr>
        <w:t>maximizes the likelihood of</w:t>
      </w:r>
      <w:r>
        <w:rPr>
          <w:lang w:val="en-US"/>
        </w:rPr>
        <w:t xml:space="preserve"> successful RACH </w:t>
      </w:r>
      <w:r w:rsidR="00027463">
        <w:rPr>
          <w:lang w:val="en-US"/>
        </w:rPr>
        <w:t>procedure</w:t>
      </w:r>
      <w:r>
        <w:rPr>
          <w:lang w:val="en-US"/>
        </w:rPr>
        <w:t xml:space="preserve">. </w:t>
      </w:r>
    </w:p>
    <w:p w14:paraId="1AF6484C" w14:textId="2C9B4DD5" w:rsidR="0006762D" w:rsidRDefault="00911FB0" w:rsidP="00911FB0">
      <w:pPr>
        <w:pStyle w:val="CommentText"/>
        <w:jc w:val="both"/>
        <w:rPr>
          <w:lang w:val="en-US"/>
        </w:rPr>
      </w:pPr>
      <w:r w:rsidRPr="0006762D">
        <w:rPr>
          <w:lang w:val="en-US"/>
        </w:rPr>
        <w:t>In 4-step RACH, the transmission of each message does not always occur within a relatively short time duration, so we cannot always rely on the usage of the same Tx/Rx beam as for the previous message.</w:t>
      </w:r>
      <w:r w:rsidR="00B30F13" w:rsidRPr="0006762D">
        <w:rPr>
          <w:lang w:val="en-US"/>
        </w:rPr>
        <w:t xml:space="preserve"> Moreover, the channel condition cannot be guaranteed to be always the same as any other previous message. Blocking, user hands movement (</w:t>
      </w:r>
      <w:r w:rsidR="0006762D" w:rsidRPr="0006762D">
        <w:rPr>
          <w:lang w:val="en-US"/>
        </w:rPr>
        <w:t xml:space="preserve">e.g. </w:t>
      </w:r>
      <w:r w:rsidR="00B30F13" w:rsidRPr="0006762D">
        <w:rPr>
          <w:lang w:val="en-US"/>
        </w:rPr>
        <w:t>when the UE is hold by hand)</w:t>
      </w:r>
      <w:r w:rsidR="002E2D41">
        <w:rPr>
          <w:lang w:val="en-US"/>
        </w:rPr>
        <w:t>, mobility</w:t>
      </w:r>
      <w:r w:rsidRPr="0006762D">
        <w:rPr>
          <w:lang w:val="en-US"/>
        </w:rPr>
        <w:t xml:space="preserve"> </w:t>
      </w:r>
      <w:r w:rsidR="00B30F13" w:rsidRPr="0006762D">
        <w:rPr>
          <w:lang w:val="en-US"/>
        </w:rPr>
        <w:t xml:space="preserve">are some factors which may change the channel condition affecting the data transmission/reception. </w:t>
      </w:r>
      <w:r w:rsidRPr="0006762D">
        <w:rPr>
          <w:lang w:val="en-US"/>
        </w:rPr>
        <w:t>For example, in contention-based RACH, the transmission of Msg.</w:t>
      </w:r>
      <w:r w:rsidR="00B30F13" w:rsidRPr="0006762D">
        <w:rPr>
          <w:lang w:val="en-US"/>
        </w:rPr>
        <w:t>4</w:t>
      </w:r>
      <w:r w:rsidRPr="0006762D">
        <w:rPr>
          <w:lang w:val="en-US"/>
        </w:rPr>
        <w:t xml:space="preserve"> can be performed after several attempts (retransmissions) of Msg.</w:t>
      </w:r>
      <w:r w:rsidR="00B30F13" w:rsidRPr="0006762D">
        <w:rPr>
          <w:lang w:val="en-US"/>
        </w:rPr>
        <w:t>3</w:t>
      </w:r>
      <w:r w:rsidRPr="0006762D">
        <w:rPr>
          <w:lang w:val="en-US"/>
        </w:rPr>
        <w:t xml:space="preserve">. If the time gap between the transmissions of </w:t>
      </w:r>
      <w:r w:rsidR="002E2D41">
        <w:rPr>
          <w:lang w:val="en-US"/>
        </w:rPr>
        <w:t xml:space="preserve">these </w:t>
      </w:r>
      <w:r w:rsidRPr="0006762D">
        <w:rPr>
          <w:lang w:val="en-US"/>
        </w:rPr>
        <w:t xml:space="preserve">two messages becomes large, then the Tx/Rx beam either at the UE or gNB for the </w:t>
      </w:r>
      <w:r w:rsidR="0006762D" w:rsidRPr="0006762D">
        <w:rPr>
          <w:lang w:val="en-US"/>
        </w:rPr>
        <w:t xml:space="preserve">Msg.4 </w:t>
      </w:r>
      <w:r w:rsidRPr="0006762D">
        <w:rPr>
          <w:lang w:val="en-US"/>
        </w:rPr>
        <w:t xml:space="preserve">transmission may need to be updated. Moreover, </w:t>
      </w:r>
      <w:r w:rsidR="00B30F13" w:rsidRPr="0006762D">
        <w:rPr>
          <w:lang w:val="en-US"/>
        </w:rPr>
        <w:t xml:space="preserve">the gNB Tx beam for Msg.2 can be based on initial beam assumption. The gNB Tx beam for Msg.4 may </w:t>
      </w:r>
      <w:r w:rsidR="0006762D" w:rsidRPr="0006762D">
        <w:rPr>
          <w:lang w:val="en-US"/>
        </w:rPr>
        <w:t xml:space="preserve">not always be based on </w:t>
      </w:r>
      <w:r w:rsidR="0006762D">
        <w:rPr>
          <w:lang w:val="en-US"/>
        </w:rPr>
        <w:t>the gNB Tx beam for Msg.2</w:t>
      </w:r>
      <w:r w:rsidR="0006762D" w:rsidRPr="0006762D">
        <w:rPr>
          <w:lang w:val="en-US"/>
        </w:rPr>
        <w:t xml:space="preserve">. Thus, basically the Tx beam </w:t>
      </w:r>
      <w:r w:rsidR="00B30F13" w:rsidRPr="0006762D">
        <w:rPr>
          <w:lang w:val="en-US"/>
        </w:rPr>
        <w:t>need</w:t>
      </w:r>
      <w:r w:rsidR="0006762D" w:rsidRPr="0006762D">
        <w:rPr>
          <w:lang w:val="en-US"/>
        </w:rPr>
        <w:t>s</w:t>
      </w:r>
      <w:r w:rsidR="00B30F13" w:rsidRPr="0006762D">
        <w:rPr>
          <w:lang w:val="en-US"/>
        </w:rPr>
        <w:t xml:space="preserve"> to be updated to improve the performance.</w:t>
      </w:r>
    </w:p>
    <w:p w14:paraId="1CBAC859" w14:textId="3F883FFF" w:rsidR="00911FB0" w:rsidRPr="00A263B6" w:rsidRDefault="0006762D" w:rsidP="00911FB0">
      <w:pPr>
        <w:pStyle w:val="CommentText"/>
        <w:jc w:val="both"/>
        <w:rPr>
          <w:b/>
          <w:lang w:val="en-US"/>
        </w:rPr>
      </w:pPr>
      <w:r w:rsidRPr="00A263B6">
        <w:rPr>
          <w:b/>
          <w:lang w:val="en-US"/>
        </w:rPr>
        <w:t xml:space="preserve">Observation 1: </w:t>
      </w:r>
      <w:r w:rsidR="00911FB0" w:rsidRPr="00A263B6">
        <w:rPr>
          <w:b/>
          <w:lang w:val="en-US"/>
        </w:rPr>
        <w:t xml:space="preserve"> </w:t>
      </w:r>
      <w:r w:rsidR="00027463">
        <w:rPr>
          <w:b/>
          <w:lang w:val="en-US"/>
        </w:rPr>
        <w:t>Updating the</w:t>
      </w:r>
      <w:r w:rsidR="00A263B6" w:rsidRPr="00A263B6">
        <w:rPr>
          <w:b/>
          <w:lang w:val="en-US"/>
        </w:rPr>
        <w:t xml:space="preserve"> </w:t>
      </w:r>
      <w:r w:rsidRPr="00A263B6">
        <w:rPr>
          <w:b/>
          <w:lang w:val="en-US"/>
        </w:rPr>
        <w:t>gNB transmit beam for Msg.4</w:t>
      </w:r>
      <w:r w:rsidR="00A263B6" w:rsidRPr="00A263B6">
        <w:rPr>
          <w:b/>
          <w:lang w:val="en-US"/>
        </w:rPr>
        <w:t xml:space="preserve"> </w:t>
      </w:r>
      <w:r w:rsidR="00A263B6">
        <w:rPr>
          <w:b/>
          <w:lang w:val="en-US"/>
        </w:rPr>
        <w:t xml:space="preserve">based on recent channel condition measurement </w:t>
      </w:r>
      <w:r w:rsidR="00A263B6" w:rsidRPr="00A263B6">
        <w:rPr>
          <w:b/>
          <w:lang w:val="en-US"/>
        </w:rPr>
        <w:t>is expected to improve the reception of Msg.4 transmission.</w:t>
      </w:r>
    </w:p>
    <w:p w14:paraId="0143E9EF" w14:textId="77777777" w:rsidR="002E2D41" w:rsidRDefault="002E2D41" w:rsidP="00911FB0">
      <w:pPr>
        <w:pStyle w:val="CommentText"/>
        <w:jc w:val="both"/>
        <w:rPr>
          <w:lang w:val="en-US"/>
        </w:rPr>
      </w:pPr>
    </w:p>
    <w:p w14:paraId="56E737E6" w14:textId="7B269584" w:rsidR="00347256" w:rsidRDefault="00911FB0" w:rsidP="00911FB0">
      <w:pPr>
        <w:pStyle w:val="CommentText"/>
        <w:jc w:val="both"/>
        <w:rPr>
          <w:bCs/>
          <w:lang w:val="en-US"/>
        </w:rPr>
      </w:pPr>
      <w:r>
        <w:rPr>
          <w:lang w:val="en-US"/>
        </w:rPr>
        <w:lastRenderedPageBreak/>
        <w:t>In NR, the gNB periodically transmit</w:t>
      </w:r>
      <w:r w:rsidR="00027463">
        <w:rPr>
          <w:lang w:val="en-US"/>
        </w:rPr>
        <w:t>s</w:t>
      </w:r>
      <w:r>
        <w:rPr>
          <w:lang w:val="en-US"/>
        </w:rPr>
        <w:t xml:space="preserve"> SS blocks that can be used for synchronization and measurement purposes. </w:t>
      </w:r>
      <w:r>
        <w:rPr>
          <w:bCs/>
          <w:lang w:val="en-US"/>
        </w:rPr>
        <w:t xml:space="preserve">The SS-block that is periodically transmitted and uses different beams can be used for the RSRP measurement. Thus, the UE can identify the SS-block / beam that provides the best RSRP measurement. The UE </w:t>
      </w:r>
      <w:r w:rsidR="00A263B6">
        <w:rPr>
          <w:bCs/>
          <w:lang w:val="en-US"/>
        </w:rPr>
        <w:t xml:space="preserve">uses this operation in order to decide the beam for Msg.1 transmission and targeting the RACH resources that associated to that the selected SS block. Once the success of Msg.1 reception, the gNB is expected to use Tx beam for Msg.2 transmission that is associated to that RACH resources. </w:t>
      </w:r>
      <w:r w:rsidR="00634A6A">
        <w:rPr>
          <w:bCs/>
          <w:lang w:val="en-US"/>
        </w:rPr>
        <w:t xml:space="preserve">As for the UE side, </w:t>
      </w:r>
      <w:r w:rsidR="00634A6A" w:rsidRPr="00634A6A">
        <w:rPr>
          <w:bCs/>
          <w:lang w:val="en-US"/>
        </w:rPr>
        <w:t>UE may assume that the DMRS of PDCCH and the DMRS of PDSCH conveying Msg2 are QCL'ed with the SS block that the UE selected for RACH association and transmission</w:t>
      </w:r>
      <w:r w:rsidR="00634A6A">
        <w:rPr>
          <w:bCs/>
          <w:lang w:val="en-US"/>
        </w:rPr>
        <w:t xml:space="preserve"> </w:t>
      </w:r>
      <w:r w:rsidR="00347256">
        <w:rPr>
          <w:bCs/>
          <w:lang w:val="en-US"/>
        </w:rPr>
        <w:fldChar w:fldCharType="begin"/>
      </w:r>
      <w:r w:rsidR="00347256">
        <w:rPr>
          <w:bCs/>
          <w:lang w:val="en-US"/>
        </w:rPr>
        <w:instrText xml:space="preserve"> REF _Ref498433028 \r \h </w:instrText>
      </w:r>
      <w:r w:rsidR="00347256">
        <w:rPr>
          <w:bCs/>
          <w:lang w:val="en-US"/>
        </w:rPr>
      </w:r>
      <w:r w:rsidR="00347256">
        <w:rPr>
          <w:bCs/>
          <w:lang w:val="en-US"/>
        </w:rPr>
        <w:fldChar w:fldCharType="separate"/>
      </w:r>
      <w:r w:rsidR="00347256">
        <w:rPr>
          <w:bCs/>
          <w:lang w:val="en-US"/>
        </w:rPr>
        <w:t>[1]</w:t>
      </w:r>
      <w:r w:rsidR="00347256">
        <w:rPr>
          <w:bCs/>
          <w:lang w:val="en-US"/>
        </w:rPr>
        <w:fldChar w:fldCharType="end"/>
      </w:r>
      <w:r w:rsidR="00634A6A">
        <w:rPr>
          <w:bCs/>
          <w:lang w:val="en-US"/>
        </w:rPr>
        <w:t>.</w:t>
      </w:r>
      <w:r w:rsidR="00634A6A" w:rsidRPr="00634A6A">
        <w:rPr>
          <w:bCs/>
          <w:lang w:val="en-US"/>
        </w:rPr>
        <w:t xml:space="preserve"> </w:t>
      </w:r>
      <w:r w:rsidR="00A263B6">
        <w:rPr>
          <w:bCs/>
          <w:lang w:val="en-US"/>
        </w:rPr>
        <w:t xml:space="preserve">This operation is illustrated in </w:t>
      </w:r>
      <w:r w:rsidR="00A263B6">
        <w:rPr>
          <w:bCs/>
          <w:lang w:val="en-US"/>
        </w:rPr>
        <w:fldChar w:fldCharType="begin"/>
      </w:r>
      <w:r w:rsidR="00A263B6">
        <w:rPr>
          <w:bCs/>
          <w:lang w:val="en-US"/>
        </w:rPr>
        <w:instrText xml:space="preserve"> REF _Ref498432758 \h </w:instrText>
      </w:r>
      <w:r w:rsidR="00A263B6">
        <w:rPr>
          <w:bCs/>
          <w:lang w:val="en-US"/>
        </w:rPr>
      </w:r>
      <w:r w:rsidR="00A263B6">
        <w:rPr>
          <w:bCs/>
          <w:lang w:val="en-US"/>
        </w:rPr>
        <w:fldChar w:fldCharType="separate"/>
      </w:r>
      <w:r w:rsidR="00A263B6" w:rsidRPr="00A263B6">
        <w:rPr>
          <w:lang w:val="en-US"/>
        </w:rPr>
        <w:t xml:space="preserve">Figure </w:t>
      </w:r>
      <w:r w:rsidR="00A263B6" w:rsidRPr="00A263B6">
        <w:rPr>
          <w:noProof/>
          <w:lang w:val="en-US"/>
        </w:rPr>
        <w:t>1</w:t>
      </w:r>
      <w:r w:rsidR="00A263B6">
        <w:rPr>
          <w:bCs/>
          <w:lang w:val="en-US"/>
        </w:rPr>
        <w:fldChar w:fldCharType="end"/>
      </w:r>
      <w:r w:rsidR="00A263B6">
        <w:rPr>
          <w:bCs/>
          <w:lang w:val="en-US"/>
        </w:rPr>
        <w:t xml:space="preserve"> below.</w:t>
      </w:r>
    </w:p>
    <w:p w14:paraId="1BD120FF" w14:textId="190C2068" w:rsidR="00CF2084" w:rsidRDefault="00347256" w:rsidP="002E2D41">
      <w:pPr>
        <w:pStyle w:val="CommentText"/>
        <w:jc w:val="both"/>
        <w:rPr>
          <w:bCs/>
          <w:lang w:val="en-US"/>
        </w:rPr>
      </w:pPr>
      <w:r>
        <w:rPr>
          <w:bCs/>
          <w:lang w:val="en-US"/>
        </w:rPr>
        <w:t>The beam for Msg3 transmission is expected to be the same as the beam of previously transmitted Msg.1. However, prior to the Msg.3 transmission, the UE can still perform measurement</w:t>
      </w:r>
      <w:r w:rsidR="00027463">
        <w:rPr>
          <w:bCs/>
          <w:lang w:val="en-US"/>
        </w:rPr>
        <w:t>s</w:t>
      </w:r>
      <w:r>
        <w:rPr>
          <w:bCs/>
          <w:lang w:val="en-US"/>
        </w:rPr>
        <w:t xml:space="preserve"> based on the received SS blocks. This measurement can </w:t>
      </w:r>
      <w:r w:rsidR="00787E84">
        <w:rPr>
          <w:bCs/>
          <w:lang w:val="en-US"/>
        </w:rPr>
        <w:t xml:space="preserve">produce </w:t>
      </w:r>
      <w:r>
        <w:rPr>
          <w:bCs/>
          <w:lang w:val="en-US"/>
        </w:rPr>
        <w:t>a new result</w:t>
      </w:r>
      <w:r w:rsidR="00787E84">
        <w:rPr>
          <w:bCs/>
          <w:lang w:val="en-US"/>
        </w:rPr>
        <w:t xml:space="preserve"> that is not the same</w:t>
      </w:r>
      <w:r w:rsidR="00A263B6">
        <w:rPr>
          <w:bCs/>
          <w:lang w:val="en-US"/>
        </w:rPr>
        <w:t xml:space="preserve"> </w:t>
      </w:r>
      <w:r w:rsidR="00787E84">
        <w:rPr>
          <w:bCs/>
          <w:lang w:val="en-US"/>
        </w:rPr>
        <w:t xml:space="preserve">as the result of previous measurement (i.e. the measurement before the Msg.1 transmission). In </w:t>
      </w:r>
      <w:r w:rsidR="00787E84">
        <w:rPr>
          <w:bCs/>
          <w:lang w:val="en-US"/>
        </w:rPr>
        <w:fldChar w:fldCharType="begin"/>
      </w:r>
      <w:r w:rsidR="00787E84">
        <w:rPr>
          <w:bCs/>
          <w:lang w:val="en-US"/>
        </w:rPr>
        <w:instrText xml:space="preserve"> REF _Ref498432758 \h </w:instrText>
      </w:r>
      <w:r w:rsidR="00787E84">
        <w:rPr>
          <w:bCs/>
          <w:lang w:val="en-US"/>
        </w:rPr>
      </w:r>
      <w:r w:rsidR="00787E84">
        <w:rPr>
          <w:bCs/>
          <w:lang w:val="en-US"/>
        </w:rPr>
        <w:fldChar w:fldCharType="separate"/>
      </w:r>
      <w:r w:rsidR="00787E84" w:rsidRPr="00F71E6E">
        <w:rPr>
          <w:lang w:val="en-US"/>
        </w:rPr>
        <w:t xml:space="preserve">Figure </w:t>
      </w:r>
      <w:r w:rsidR="00787E84" w:rsidRPr="00F71E6E">
        <w:rPr>
          <w:noProof/>
          <w:lang w:val="en-US"/>
        </w:rPr>
        <w:t>1</w:t>
      </w:r>
      <w:r w:rsidR="00787E84">
        <w:rPr>
          <w:bCs/>
          <w:lang w:val="en-US"/>
        </w:rPr>
        <w:fldChar w:fldCharType="end"/>
      </w:r>
      <w:r w:rsidR="00787E84">
        <w:rPr>
          <w:bCs/>
          <w:lang w:val="en-US"/>
        </w:rPr>
        <w:t xml:space="preserve"> below, it is illustrated that </w:t>
      </w:r>
      <w:r w:rsidR="00F71E6E">
        <w:rPr>
          <w:bCs/>
          <w:lang w:val="en-US"/>
        </w:rPr>
        <w:t>SSB index 4 is better than the previous measurement (SSB index 3). Here, we can consider that Msg3 also report the best SSB index measured at the UE. The gNB can decide whether to update the Tx beam for Msg.4 transmission based on the UE report. Moreover,</w:t>
      </w:r>
      <w:r w:rsidR="002D37C0">
        <w:rPr>
          <w:bCs/>
          <w:lang w:val="en-US"/>
        </w:rPr>
        <w:t xml:space="preserve"> the gNB Tx QCL assumption </w:t>
      </w:r>
      <w:r w:rsidR="00F71E6E">
        <w:rPr>
          <w:bCs/>
          <w:lang w:val="en-US"/>
        </w:rPr>
        <w:t xml:space="preserve">can </w:t>
      </w:r>
      <w:r w:rsidR="002D37C0">
        <w:rPr>
          <w:bCs/>
          <w:lang w:val="en-US"/>
        </w:rPr>
        <w:t>based on</w:t>
      </w:r>
      <w:r w:rsidR="00F71E6E">
        <w:rPr>
          <w:bCs/>
          <w:lang w:val="en-US"/>
        </w:rPr>
        <w:t xml:space="preserve"> the associated QCL for the corresponding reported SSB index.</w:t>
      </w:r>
      <w:r w:rsidR="002D37C0">
        <w:rPr>
          <w:bCs/>
          <w:lang w:val="en-US"/>
        </w:rPr>
        <w:t xml:space="preserve"> The UE may assume whether the gNB updates its Tx beam or not and therefore, the UE need to simultaneously monitor two possible Rx beams for the corresponding gNB tx beams. Therefore, we consider the usage of beam reporting is only for the UE supporting simultaneous Rx beams operation.</w:t>
      </w:r>
    </w:p>
    <w:p w14:paraId="1A569DDE" w14:textId="3F98E4F0" w:rsidR="00CF2084" w:rsidRDefault="002E2D41" w:rsidP="002E2D41">
      <w:pPr>
        <w:pStyle w:val="CommentText"/>
        <w:keepNext/>
        <w:overflowPunct w:val="0"/>
        <w:autoSpaceDE w:val="0"/>
        <w:autoSpaceDN w:val="0"/>
        <w:adjustRightInd w:val="0"/>
        <w:spacing w:after="180" w:line="240" w:lineRule="auto"/>
        <w:ind w:left="-567"/>
        <w:jc w:val="both"/>
        <w:textAlignment w:val="baseline"/>
      </w:pPr>
      <w:r>
        <w:object w:dxaOrig="6106" w:dyaOrig="1807" w14:anchorId="61F484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1.75pt;height:156.75pt" o:ole="">
            <v:imagedata r:id="rId8" o:title=""/>
          </v:shape>
          <o:OLEObject Type="Embed" ProgID="Visio.Drawing.11" ShapeID="_x0000_i1025" DrawAspect="Content" ObjectID="_1572432065" r:id="rId9"/>
        </w:object>
      </w:r>
    </w:p>
    <w:p w14:paraId="40EB89C7" w14:textId="3F244E62" w:rsidR="00CF2084" w:rsidRDefault="00CF2084" w:rsidP="00CF2084">
      <w:pPr>
        <w:pStyle w:val="Caption"/>
        <w:jc w:val="center"/>
        <w:rPr>
          <w:b w:val="0"/>
          <w:bCs/>
          <w:lang w:val="en-US"/>
        </w:rPr>
      </w:pPr>
      <w:bookmarkStart w:id="13" w:name="_Ref498432758"/>
      <w:r w:rsidRPr="002D37C0">
        <w:rPr>
          <w:lang w:val="en-US"/>
        </w:rPr>
        <w:t xml:space="preserve">Figure </w:t>
      </w:r>
      <w:r>
        <w:fldChar w:fldCharType="begin"/>
      </w:r>
      <w:r w:rsidRPr="002D37C0">
        <w:rPr>
          <w:lang w:val="en-US"/>
        </w:rPr>
        <w:instrText xml:space="preserve"> SEQ Figure \* ARABIC </w:instrText>
      </w:r>
      <w:r>
        <w:fldChar w:fldCharType="separate"/>
      </w:r>
      <w:r w:rsidRPr="002D37C0">
        <w:rPr>
          <w:noProof/>
          <w:lang w:val="en-US"/>
        </w:rPr>
        <w:t>1</w:t>
      </w:r>
      <w:r>
        <w:fldChar w:fldCharType="end"/>
      </w:r>
      <w:bookmarkEnd w:id="13"/>
      <w:r w:rsidRPr="002D37C0">
        <w:rPr>
          <w:lang w:val="en-US"/>
        </w:rPr>
        <w:t>: Beam reporting operation</w:t>
      </w:r>
    </w:p>
    <w:p w14:paraId="62C6DA6C" w14:textId="67B26058" w:rsidR="00911FB0" w:rsidRDefault="00911FB0" w:rsidP="00911FB0">
      <w:pPr>
        <w:pStyle w:val="CommentText"/>
        <w:jc w:val="both"/>
        <w:rPr>
          <w:b/>
          <w:bCs/>
          <w:lang w:val="en-US"/>
        </w:rPr>
      </w:pPr>
      <w:r w:rsidRPr="006953BE">
        <w:rPr>
          <w:b/>
          <w:bCs/>
          <w:lang w:val="en-US"/>
        </w:rPr>
        <w:t xml:space="preserve">Proposal 1: </w:t>
      </w:r>
      <w:r w:rsidR="002D37C0">
        <w:rPr>
          <w:b/>
          <w:bCs/>
          <w:lang w:val="en-US"/>
        </w:rPr>
        <w:t>Support Beam reporting in Msg.3 for the UE supporting simultaneous Rx beams operation.</w:t>
      </w:r>
    </w:p>
    <w:p w14:paraId="53509E22" w14:textId="5F1DE5F7" w:rsidR="00F92AC1" w:rsidRPr="002E2D41" w:rsidRDefault="002D37C0" w:rsidP="002E2D41">
      <w:pPr>
        <w:pStyle w:val="CommentText"/>
        <w:jc w:val="both"/>
        <w:rPr>
          <w:b/>
          <w:bCs/>
          <w:lang w:val="en-US"/>
        </w:rPr>
      </w:pPr>
      <w:r>
        <w:rPr>
          <w:b/>
          <w:bCs/>
          <w:lang w:val="en-US"/>
        </w:rPr>
        <w:t xml:space="preserve">Proposal 2: In case the gNB Tx beam for Msg.4 is updated based on the beam report in Msg.3, </w:t>
      </w:r>
      <w:r w:rsidRPr="002D37C0">
        <w:rPr>
          <w:b/>
          <w:bCs/>
          <w:lang w:val="en-US"/>
        </w:rPr>
        <w:t xml:space="preserve">the gNB Tx QCL assumption can </w:t>
      </w:r>
      <w:r w:rsidR="00027463">
        <w:rPr>
          <w:b/>
          <w:bCs/>
          <w:lang w:val="en-US"/>
        </w:rPr>
        <w:t xml:space="preserve">be </w:t>
      </w:r>
      <w:r w:rsidRPr="002D37C0">
        <w:rPr>
          <w:b/>
          <w:bCs/>
          <w:lang w:val="en-US"/>
        </w:rPr>
        <w:t>based on the associated QCL for the corresponding reported SSB index.</w:t>
      </w:r>
    </w:p>
    <w:p w14:paraId="7659EBED" w14:textId="77777777" w:rsidR="00226014" w:rsidRDefault="00226014" w:rsidP="00226014">
      <w:pPr>
        <w:pStyle w:val="Heading1"/>
        <w:numPr>
          <w:ilvl w:val="0"/>
          <w:numId w:val="9"/>
        </w:numPr>
      </w:pPr>
      <w:r>
        <w:t xml:space="preserve">  Conclusion</w:t>
      </w:r>
    </w:p>
    <w:p w14:paraId="0DC2BA54" w14:textId="30E1D5D6" w:rsidR="002D37C0" w:rsidRPr="002D37C0" w:rsidRDefault="002D37C0" w:rsidP="002D37C0">
      <w:pPr>
        <w:shd w:val="clear" w:color="auto" w:fill="FFFFFF"/>
        <w:jc w:val="both"/>
        <w:rPr>
          <w:rFonts w:cs="Arial"/>
          <w:lang w:val="en-US"/>
        </w:rPr>
      </w:pPr>
      <w:r w:rsidRPr="002D37C0">
        <w:rPr>
          <w:rFonts w:cs="Arial"/>
          <w:lang w:val="en-US"/>
        </w:rPr>
        <w:t xml:space="preserve">In this contribution, we have provided our considerations on the 4-step RACH procedure for multi beam operation for NR and conclude on the following </w:t>
      </w:r>
      <w:r w:rsidR="0005322D">
        <w:rPr>
          <w:rFonts w:cs="Arial"/>
          <w:lang w:val="en-US"/>
        </w:rPr>
        <w:t xml:space="preserve">observation and </w:t>
      </w:r>
      <w:r w:rsidRPr="002D37C0">
        <w:rPr>
          <w:rFonts w:cs="Arial"/>
          <w:lang w:val="en-US"/>
        </w:rPr>
        <w:t>proposals:</w:t>
      </w:r>
    </w:p>
    <w:p w14:paraId="1CC17E21" w14:textId="093DCFDE" w:rsidR="002D37C0" w:rsidRPr="002D37C0" w:rsidRDefault="002D37C0" w:rsidP="002D37C0">
      <w:pPr>
        <w:pStyle w:val="CommentText"/>
        <w:jc w:val="both"/>
        <w:rPr>
          <w:b/>
          <w:lang w:val="en-US"/>
        </w:rPr>
      </w:pPr>
      <w:r w:rsidRPr="00A263B6">
        <w:rPr>
          <w:b/>
          <w:lang w:val="en-US"/>
        </w:rPr>
        <w:t xml:space="preserve">Observation 1:  </w:t>
      </w:r>
      <w:r w:rsidR="00027463">
        <w:rPr>
          <w:b/>
          <w:lang w:val="en-US"/>
        </w:rPr>
        <w:t>Updating the</w:t>
      </w:r>
      <w:r w:rsidRPr="00A263B6">
        <w:rPr>
          <w:b/>
          <w:lang w:val="en-US"/>
        </w:rPr>
        <w:t xml:space="preserve"> gNB transmit beam for Msg.4 </w:t>
      </w:r>
      <w:r>
        <w:rPr>
          <w:b/>
          <w:lang w:val="en-US"/>
        </w:rPr>
        <w:t xml:space="preserve">based on recent channel condition measurement </w:t>
      </w:r>
      <w:r w:rsidRPr="00A263B6">
        <w:rPr>
          <w:b/>
          <w:lang w:val="en-US"/>
        </w:rPr>
        <w:t>is expected to improve the reception of Msg.4 transmission.</w:t>
      </w:r>
    </w:p>
    <w:p w14:paraId="626EA3CD" w14:textId="77777777" w:rsidR="002D37C0" w:rsidRDefault="002D37C0" w:rsidP="002D37C0">
      <w:pPr>
        <w:pStyle w:val="CommentText"/>
        <w:jc w:val="both"/>
        <w:rPr>
          <w:b/>
          <w:bCs/>
          <w:lang w:val="en-US"/>
        </w:rPr>
      </w:pPr>
      <w:r w:rsidRPr="006953BE">
        <w:rPr>
          <w:b/>
          <w:bCs/>
          <w:lang w:val="en-US"/>
        </w:rPr>
        <w:t xml:space="preserve">Proposal 1: </w:t>
      </w:r>
      <w:r>
        <w:rPr>
          <w:b/>
          <w:bCs/>
          <w:lang w:val="en-US"/>
        </w:rPr>
        <w:t>Support Beam reporting in Msg.3 for the UE supporting simultaneous Rx beams operation.</w:t>
      </w:r>
    </w:p>
    <w:p w14:paraId="498ECDCF" w14:textId="1176C5B6" w:rsidR="002D37C0" w:rsidRDefault="002D37C0" w:rsidP="002D37C0">
      <w:pPr>
        <w:pStyle w:val="CommentText"/>
        <w:jc w:val="both"/>
        <w:rPr>
          <w:b/>
          <w:bCs/>
          <w:lang w:val="en-US"/>
        </w:rPr>
      </w:pPr>
      <w:r>
        <w:rPr>
          <w:b/>
          <w:bCs/>
          <w:lang w:val="en-US"/>
        </w:rPr>
        <w:lastRenderedPageBreak/>
        <w:t xml:space="preserve">Proposal 2: In case the gNB Tx beam for Msg.4 is updated based on the beam report in Msg.3, </w:t>
      </w:r>
      <w:r w:rsidRPr="002D37C0">
        <w:rPr>
          <w:b/>
          <w:bCs/>
          <w:lang w:val="en-US"/>
        </w:rPr>
        <w:t xml:space="preserve">the gNB Tx QCL assumption can </w:t>
      </w:r>
      <w:r w:rsidR="00027463">
        <w:rPr>
          <w:b/>
          <w:bCs/>
          <w:lang w:val="en-US"/>
        </w:rPr>
        <w:t xml:space="preserve">be </w:t>
      </w:r>
      <w:r w:rsidRPr="002D37C0">
        <w:rPr>
          <w:b/>
          <w:bCs/>
          <w:lang w:val="en-US"/>
        </w:rPr>
        <w:t>based on the associated QCL for the corresponding reported SSB index.</w:t>
      </w:r>
    </w:p>
    <w:p w14:paraId="4578AAEA" w14:textId="77777777" w:rsidR="00510BDB" w:rsidRPr="004E6386" w:rsidRDefault="00510BDB" w:rsidP="00EC6997">
      <w:pPr>
        <w:rPr>
          <w:rFonts w:eastAsia="MS Mincho"/>
          <w:b/>
          <w:lang w:val="en-US"/>
        </w:rPr>
      </w:pPr>
      <w:bookmarkStart w:id="14" w:name="_GoBack"/>
      <w:bookmarkEnd w:id="14"/>
    </w:p>
    <w:p w14:paraId="531D7ED8" w14:textId="77777777" w:rsidR="00226014" w:rsidRDefault="00226014" w:rsidP="00226014">
      <w:pPr>
        <w:pStyle w:val="Heading1"/>
        <w:numPr>
          <w:ilvl w:val="0"/>
          <w:numId w:val="9"/>
        </w:numPr>
      </w:pPr>
      <w:r>
        <w:t>References</w:t>
      </w:r>
    </w:p>
    <w:p w14:paraId="55D8F8E4" w14:textId="68844B09" w:rsidR="00B30F57" w:rsidRDefault="00634A6A" w:rsidP="00634A6A">
      <w:pPr>
        <w:pStyle w:val="ListParagraph"/>
        <w:numPr>
          <w:ilvl w:val="0"/>
          <w:numId w:val="19"/>
        </w:numPr>
        <w:rPr>
          <w:lang w:val="en-US"/>
        </w:rPr>
      </w:pPr>
      <w:bookmarkStart w:id="15" w:name="_Ref498433028"/>
      <w:r w:rsidRPr="00634A6A">
        <w:rPr>
          <w:lang w:val="en-US"/>
        </w:rPr>
        <w:t>Chairman’s Notes, RAN WG2 #99b, Prague, CZ, October 2017</w:t>
      </w:r>
      <w:bookmarkEnd w:id="15"/>
    </w:p>
    <w:p w14:paraId="235C383D" w14:textId="429033C9" w:rsidR="00F32B73" w:rsidRPr="00634A6A" w:rsidRDefault="00F32B73" w:rsidP="00F32B73">
      <w:pPr>
        <w:pStyle w:val="ListParagraph"/>
        <w:numPr>
          <w:ilvl w:val="0"/>
          <w:numId w:val="19"/>
        </w:numPr>
        <w:rPr>
          <w:lang w:val="en-US"/>
        </w:rPr>
      </w:pPr>
      <w:r w:rsidRPr="00F32B73">
        <w:rPr>
          <w:lang w:val="en-US"/>
        </w:rPr>
        <w:t>R1-1718665</w:t>
      </w:r>
      <w:r>
        <w:rPr>
          <w:lang w:val="en-US"/>
        </w:rPr>
        <w:t>, Consideration on RACH Procedure, Sony</w:t>
      </w:r>
    </w:p>
    <w:p w14:paraId="0EA19957" w14:textId="77777777" w:rsidR="00634A6A" w:rsidRPr="00734D40" w:rsidRDefault="00634A6A" w:rsidP="00BF1961">
      <w:pPr>
        <w:rPr>
          <w:lang w:val="en-US"/>
        </w:rPr>
      </w:pPr>
    </w:p>
    <w:sectPr w:rsidR="00634A6A" w:rsidRPr="00734D4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14DEF" w14:textId="77777777" w:rsidR="00334E3F" w:rsidRDefault="00334E3F">
      <w:r>
        <w:separator/>
      </w:r>
    </w:p>
  </w:endnote>
  <w:endnote w:type="continuationSeparator" w:id="0">
    <w:p w14:paraId="1DCA8472" w14:textId="77777777" w:rsidR="00334E3F" w:rsidRDefault="00334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8B054" w14:textId="77777777" w:rsidR="00334E3F" w:rsidRDefault="00334E3F">
      <w:r>
        <w:separator/>
      </w:r>
    </w:p>
  </w:footnote>
  <w:footnote w:type="continuationSeparator" w:id="0">
    <w:p w14:paraId="54776635" w14:textId="77777777" w:rsidR="00334E3F" w:rsidRDefault="00334E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577BF4"/>
    <w:multiLevelType w:val="hybridMultilevel"/>
    <w:tmpl w:val="CFE287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2E1A4F"/>
    <w:multiLevelType w:val="multilevel"/>
    <w:tmpl w:val="E2FA121C"/>
    <w:lvl w:ilvl="0">
      <w:start w:val="1"/>
      <w:numFmt w:val="decimal"/>
      <w:lvlText w:val="[%1]"/>
      <w:lvlJc w:val="left"/>
      <w:pPr>
        <w:ind w:left="360" w:hanging="360"/>
      </w:pPr>
      <w:rPr>
        <w:rFonts w:hint="default"/>
        <w:b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021028"/>
    <w:multiLevelType w:val="hybridMultilevel"/>
    <w:tmpl w:val="1B2251B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3"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8"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0"/>
  </w:num>
  <w:num w:numId="2">
    <w:abstractNumId w:val="17"/>
  </w:num>
  <w:num w:numId="3">
    <w:abstractNumId w:val="11"/>
  </w:num>
  <w:num w:numId="4">
    <w:abstractNumId w:val="9"/>
  </w:num>
  <w:num w:numId="5">
    <w:abstractNumId w:val="3"/>
  </w:num>
  <w:num w:numId="6">
    <w:abstractNumId w:val="16"/>
  </w:num>
  <w:num w:numId="7">
    <w:abstractNumId w:val="15"/>
  </w:num>
  <w:num w:numId="8">
    <w:abstractNumId w:val="18"/>
  </w:num>
  <w:num w:numId="9">
    <w:abstractNumId w:val="0"/>
  </w:num>
  <w:num w:numId="10">
    <w:abstractNumId w:val="12"/>
  </w:num>
  <w:num w:numId="11">
    <w:abstractNumId w:val="6"/>
  </w:num>
  <w:num w:numId="12">
    <w:abstractNumId w:val="1"/>
  </w:num>
  <w:num w:numId="13">
    <w:abstractNumId w:val="13"/>
  </w:num>
  <w:num w:numId="14">
    <w:abstractNumId w:val="5"/>
  </w:num>
  <w:num w:numId="15">
    <w:abstractNumId w:val="14"/>
  </w:num>
  <w:num w:numId="16">
    <w:abstractNumId w:val="7"/>
  </w:num>
  <w:num w:numId="17">
    <w:abstractNumId w:val="2"/>
  </w:num>
  <w:num w:numId="18">
    <w:abstractNumId w:val="8"/>
  </w:num>
  <w:num w:numId="1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6128"/>
    <w:rsid w:val="00017700"/>
    <w:rsid w:val="00020A30"/>
    <w:rsid w:val="00020DD1"/>
    <w:rsid w:val="00020F3E"/>
    <w:rsid w:val="00022895"/>
    <w:rsid w:val="00023DD5"/>
    <w:rsid w:val="000248DE"/>
    <w:rsid w:val="00024935"/>
    <w:rsid w:val="000253AD"/>
    <w:rsid w:val="00025633"/>
    <w:rsid w:val="0002603F"/>
    <w:rsid w:val="000263DC"/>
    <w:rsid w:val="00027463"/>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51B5A"/>
    <w:rsid w:val="00052ADE"/>
    <w:rsid w:val="00052F3F"/>
    <w:rsid w:val="0005322D"/>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7BA"/>
    <w:rsid w:val="0006492F"/>
    <w:rsid w:val="00064F29"/>
    <w:rsid w:val="000651E8"/>
    <w:rsid w:val="0006597E"/>
    <w:rsid w:val="00065AED"/>
    <w:rsid w:val="000662C6"/>
    <w:rsid w:val="0006762D"/>
    <w:rsid w:val="00070D52"/>
    <w:rsid w:val="000714F0"/>
    <w:rsid w:val="00071C5B"/>
    <w:rsid w:val="00071FD9"/>
    <w:rsid w:val="000722FA"/>
    <w:rsid w:val="0007282C"/>
    <w:rsid w:val="00072B84"/>
    <w:rsid w:val="00072BBA"/>
    <w:rsid w:val="00074631"/>
    <w:rsid w:val="00075240"/>
    <w:rsid w:val="00076759"/>
    <w:rsid w:val="000768C2"/>
    <w:rsid w:val="000772A2"/>
    <w:rsid w:val="00077435"/>
    <w:rsid w:val="00080202"/>
    <w:rsid w:val="00080295"/>
    <w:rsid w:val="000815A3"/>
    <w:rsid w:val="00081762"/>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E72"/>
    <w:rsid w:val="000926C6"/>
    <w:rsid w:val="00092FCA"/>
    <w:rsid w:val="00093A40"/>
    <w:rsid w:val="00093ABB"/>
    <w:rsid w:val="00093DAB"/>
    <w:rsid w:val="00094037"/>
    <w:rsid w:val="00094B89"/>
    <w:rsid w:val="00095196"/>
    <w:rsid w:val="0009666A"/>
    <w:rsid w:val="000A1523"/>
    <w:rsid w:val="000A17F4"/>
    <w:rsid w:val="000A1DE4"/>
    <w:rsid w:val="000A2774"/>
    <w:rsid w:val="000A3CF3"/>
    <w:rsid w:val="000A5921"/>
    <w:rsid w:val="000A596D"/>
    <w:rsid w:val="000A5DAE"/>
    <w:rsid w:val="000A6EF1"/>
    <w:rsid w:val="000A703E"/>
    <w:rsid w:val="000A731E"/>
    <w:rsid w:val="000A75ED"/>
    <w:rsid w:val="000A75EE"/>
    <w:rsid w:val="000A7B44"/>
    <w:rsid w:val="000B0E91"/>
    <w:rsid w:val="000B1F9F"/>
    <w:rsid w:val="000B2700"/>
    <w:rsid w:val="000B3359"/>
    <w:rsid w:val="000B37A9"/>
    <w:rsid w:val="000B4A2B"/>
    <w:rsid w:val="000B5807"/>
    <w:rsid w:val="000B6576"/>
    <w:rsid w:val="000C0F14"/>
    <w:rsid w:val="000C1738"/>
    <w:rsid w:val="000C28FA"/>
    <w:rsid w:val="000C405C"/>
    <w:rsid w:val="000C4680"/>
    <w:rsid w:val="000C4B22"/>
    <w:rsid w:val="000C6A67"/>
    <w:rsid w:val="000C7A80"/>
    <w:rsid w:val="000D0527"/>
    <w:rsid w:val="000D1556"/>
    <w:rsid w:val="000D1933"/>
    <w:rsid w:val="000D2164"/>
    <w:rsid w:val="000D236A"/>
    <w:rsid w:val="000D2D19"/>
    <w:rsid w:val="000D3492"/>
    <w:rsid w:val="000D3AB5"/>
    <w:rsid w:val="000D406A"/>
    <w:rsid w:val="000D422B"/>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2D92"/>
    <w:rsid w:val="001039C1"/>
    <w:rsid w:val="00103BF1"/>
    <w:rsid w:val="00104A5D"/>
    <w:rsid w:val="00104CBF"/>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53B0"/>
    <w:rsid w:val="0014694E"/>
    <w:rsid w:val="00146D3F"/>
    <w:rsid w:val="0014763F"/>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6020"/>
    <w:rsid w:val="001E6C1F"/>
    <w:rsid w:val="001F0541"/>
    <w:rsid w:val="001F06F5"/>
    <w:rsid w:val="001F089A"/>
    <w:rsid w:val="001F3613"/>
    <w:rsid w:val="001F3B85"/>
    <w:rsid w:val="001F48BC"/>
    <w:rsid w:val="001F6769"/>
    <w:rsid w:val="001F7B7B"/>
    <w:rsid w:val="00200D51"/>
    <w:rsid w:val="00201AED"/>
    <w:rsid w:val="002026D6"/>
    <w:rsid w:val="00202719"/>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BF4"/>
    <w:rsid w:val="00237CFD"/>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1AB2"/>
    <w:rsid w:val="002521ED"/>
    <w:rsid w:val="002524AE"/>
    <w:rsid w:val="00252537"/>
    <w:rsid w:val="00252775"/>
    <w:rsid w:val="00253FF9"/>
    <w:rsid w:val="0025518F"/>
    <w:rsid w:val="00255E54"/>
    <w:rsid w:val="0025724F"/>
    <w:rsid w:val="00257C0B"/>
    <w:rsid w:val="002611A6"/>
    <w:rsid w:val="002616B5"/>
    <w:rsid w:val="002636F9"/>
    <w:rsid w:val="002643AC"/>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C35"/>
    <w:rsid w:val="002A610A"/>
    <w:rsid w:val="002A66A3"/>
    <w:rsid w:val="002A6F10"/>
    <w:rsid w:val="002A6FDD"/>
    <w:rsid w:val="002B0178"/>
    <w:rsid w:val="002B12C8"/>
    <w:rsid w:val="002B1714"/>
    <w:rsid w:val="002B1B24"/>
    <w:rsid w:val="002B2AD0"/>
    <w:rsid w:val="002B338A"/>
    <w:rsid w:val="002B4252"/>
    <w:rsid w:val="002B5486"/>
    <w:rsid w:val="002B6B85"/>
    <w:rsid w:val="002B7713"/>
    <w:rsid w:val="002B7EB9"/>
    <w:rsid w:val="002C0869"/>
    <w:rsid w:val="002C1170"/>
    <w:rsid w:val="002C1C0C"/>
    <w:rsid w:val="002C21B4"/>
    <w:rsid w:val="002C3C78"/>
    <w:rsid w:val="002C48C8"/>
    <w:rsid w:val="002C506C"/>
    <w:rsid w:val="002C74BD"/>
    <w:rsid w:val="002C776B"/>
    <w:rsid w:val="002C7A61"/>
    <w:rsid w:val="002D183C"/>
    <w:rsid w:val="002D1E4A"/>
    <w:rsid w:val="002D2A25"/>
    <w:rsid w:val="002D2C93"/>
    <w:rsid w:val="002D37C0"/>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2D41"/>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31478"/>
    <w:rsid w:val="003317D7"/>
    <w:rsid w:val="00332A0A"/>
    <w:rsid w:val="00332C68"/>
    <w:rsid w:val="003348CF"/>
    <w:rsid w:val="00334E3F"/>
    <w:rsid w:val="003362BA"/>
    <w:rsid w:val="00340F5B"/>
    <w:rsid w:val="00341439"/>
    <w:rsid w:val="00341E06"/>
    <w:rsid w:val="00344CDB"/>
    <w:rsid w:val="00345D06"/>
    <w:rsid w:val="00346294"/>
    <w:rsid w:val="003462E7"/>
    <w:rsid w:val="00346495"/>
    <w:rsid w:val="00346BFE"/>
    <w:rsid w:val="00346CEE"/>
    <w:rsid w:val="00347256"/>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385F"/>
    <w:rsid w:val="00364998"/>
    <w:rsid w:val="0036512D"/>
    <w:rsid w:val="0036745C"/>
    <w:rsid w:val="0036795D"/>
    <w:rsid w:val="00367A49"/>
    <w:rsid w:val="00370082"/>
    <w:rsid w:val="0037087A"/>
    <w:rsid w:val="00370B27"/>
    <w:rsid w:val="00371D2E"/>
    <w:rsid w:val="00372408"/>
    <w:rsid w:val="00372B12"/>
    <w:rsid w:val="00373955"/>
    <w:rsid w:val="00375E20"/>
    <w:rsid w:val="00375F8F"/>
    <w:rsid w:val="0037628D"/>
    <w:rsid w:val="00376B4A"/>
    <w:rsid w:val="00377680"/>
    <w:rsid w:val="0037791B"/>
    <w:rsid w:val="00380069"/>
    <w:rsid w:val="00380393"/>
    <w:rsid w:val="0038209B"/>
    <w:rsid w:val="00382CB1"/>
    <w:rsid w:val="00383560"/>
    <w:rsid w:val="00383AD0"/>
    <w:rsid w:val="0038446C"/>
    <w:rsid w:val="00384BBB"/>
    <w:rsid w:val="00385E29"/>
    <w:rsid w:val="003866FF"/>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559"/>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7B13"/>
    <w:rsid w:val="003F7DA7"/>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F03"/>
    <w:rsid w:val="004255AE"/>
    <w:rsid w:val="00426DB6"/>
    <w:rsid w:val="004314D0"/>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922"/>
    <w:rsid w:val="00455DBF"/>
    <w:rsid w:val="0045736F"/>
    <w:rsid w:val="00457B1E"/>
    <w:rsid w:val="00457D12"/>
    <w:rsid w:val="004608CA"/>
    <w:rsid w:val="00461C0B"/>
    <w:rsid w:val="00461C6F"/>
    <w:rsid w:val="00461F29"/>
    <w:rsid w:val="00464032"/>
    <w:rsid w:val="004641E0"/>
    <w:rsid w:val="00464E7B"/>
    <w:rsid w:val="0046547A"/>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F1A"/>
    <w:rsid w:val="00484679"/>
    <w:rsid w:val="004868BA"/>
    <w:rsid w:val="00487708"/>
    <w:rsid w:val="00487FD0"/>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5633"/>
    <w:rsid w:val="005258A3"/>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3610"/>
    <w:rsid w:val="0056397A"/>
    <w:rsid w:val="00563F3F"/>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193"/>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BCB"/>
    <w:rsid w:val="005D1238"/>
    <w:rsid w:val="005D33B0"/>
    <w:rsid w:val="005D3C59"/>
    <w:rsid w:val="005D3E1C"/>
    <w:rsid w:val="005D4EA4"/>
    <w:rsid w:val="005D6F96"/>
    <w:rsid w:val="005D76CC"/>
    <w:rsid w:val="005E4F17"/>
    <w:rsid w:val="005E5C5A"/>
    <w:rsid w:val="005F09AC"/>
    <w:rsid w:val="005F16E3"/>
    <w:rsid w:val="005F25C7"/>
    <w:rsid w:val="005F27D1"/>
    <w:rsid w:val="005F2CFA"/>
    <w:rsid w:val="005F3133"/>
    <w:rsid w:val="005F3ABB"/>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A6A"/>
    <w:rsid w:val="00634BD8"/>
    <w:rsid w:val="006363C5"/>
    <w:rsid w:val="00636FB3"/>
    <w:rsid w:val="006371EE"/>
    <w:rsid w:val="00637E65"/>
    <w:rsid w:val="0064034D"/>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651B"/>
    <w:rsid w:val="00676915"/>
    <w:rsid w:val="00676B76"/>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519C"/>
    <w:rsid w:val="006B6286"/>
    <w:rsid w:val="006B6383"/>
    <w:rsid w:val="006B64D4"/>
    <w:rsid w:val="006B67ED"/>
    <w:rsid w:val="006B70BA"/>
    <w:rsid w:val="006B74A4"/>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9EE"/>
    <w:rsid w:val="00730B54"/>
    <w:rsid w:val="0073110A"/>
    <w:rsid w:val="00732778"/>
    <w:rsid w:val="00732AA5"/>
    <w:rsid w:val="00733769"/>
    <w:rsid w:val="0073419C"/>
    <w:rsid w:val="007341C4"/>
    <w:rsid w:val="00734D40"/>
    <w:rsid w:val="00736563"/>
    <w:rsid w:val="0074110A"/>
    <w:rsid w:val="00744132"/>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87E84"/>
    <w:rsid w:val="00791264"/>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01CE"/>
    <w:rsid w:val="007B0D69"/>
    <w:rsid w:val="007B178B"/>
    <w:rsid w:val="007B1A06"/>
    <w:rsid w:val="007B1DF9"/>
    <w:rsid w:val="007B1EE7"/>
    <w:rsid w:val="007B33FE"/>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EF"/>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54A5"/>
    <w:rsid w:val="00816170"/>
    <w:rsid w:val="00817192"/>
    <w:rsid w:val="0081779A"/>
    <w:rsid w:val="008227D0"/>
    <w:rsid w:val="00822F89"/>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3091"/>
    <w:rsid w:val="008430BD"/>
    <w:rsid w:val="008434CD"/>
    <w:rsid w:val="008436FA"/>
    <w:rsid w:val="00843CA0"/>
    <w:rsid w:val="00844222"/>
    <w:rsid w:val="0084477E"/>
    <w:rsid w:val="00844FA2"/>
    <w:rsid w:val="0084523D"/>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95C"/>
    <w:rsid w:val="008A6A6F"/>
    <w:rsid w:val="008B0259"/>
    <w:rsid w:val="008B09B6"/>
    <w:rsid w:val="008B19E2"/>
    <w:rsid w:val="008B2BBE"/>
    <w:rsid w:val="008B2CFD"/>
    <w:rsid w:val="008B3B72"/>
    <w:rsid w:val="008B563B"/>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3CC"/>
    <w:rsid w:val="008D34DD"/>
    <w:rsid w:val="008D5459"/>
    <w:rsid w:val="008D5610"/>
    <w:rsid w:val="008D6B0A"/>
    <w:rsid w:val="008D7027"/>
    <w:rsid w:val="008D79ED"/>
    <w:rsid w:val="008D7A09"/>
    <w:rsid w:val="008E357B"/>
    <w:rsid w:val="008E3E4F"/>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1FB0"/>
    <w:rsid w:val="00912A60"/>
    <w:rsid w:val="009147BF"/>
    <w:rsid w:val="009149B3"/>
    <w:rsid w:val="00915775"/>
    <w:rsid w:val="00915BE2"/>
    <w:rsid w:val="00915C89"/>
    <w:rsid w:val="00916B66"/>
    <w:rsid w:val="00916CCA"/>
    <w:rsid w:val="009175CD"/>
    <w:rsid w:val="00922563"/>
    <w:rsid w:val="00925056"/>
    <w:rsid w:val="00925E68"/>
    <w:rsid w:val="00925F38"/>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70F97"/>
    <w:rsid w:val="009710D2"/>
    <w:rsid w:val="00971279"/>
    <w:rsid w:val="0097138A"/>
    <w:rsid w:val="00971AAA"/>
    <w:rsid w:val="00973E93"/>
    <w:rsid w:val="00974545"/>
    <w:rsid w:val="00975C16"/>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A145D"/>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EE1"/>
    <w:rsid w:val="009C30E6"/>
    <w:rsid w:val="009C329E"/>
    <w:rsid w:val="009C4965"/>
    <w:rsid w:val="009C62F1"/>
    <w:rsid w:val="009C6B67"/>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85"/>
    <w:rsid w:val="00A04334"/>
    <w:rsid w:val="00A04540"/>
    <w:rsid w:val="00A0473B"/>
    <w:rsid w:val="00A05426"/>
    <w:rsid w:val="00A05998"/>
    <w:rsid w:val="00A065AF"/>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395C"/>
    <w:rsid w:val="00A23B80"/>
    <w:rsid w:val="00A24C9C"/>
    <w:rsid w:val="00A25347"/>
    <w:rsid w:val="00A25449"/>
    <w:rsid w:val="00A257F1"/>
    <w:rsid w:val="00A263B6"/>
    <w:rsid w:val="00A26943"/>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1BB9"/>
    <w:rsid w:val="00A62197"/>
    <w:rsid w:val="00A635E1"/>
    <w:rsid w:val="00A64CAF"/>
    <w:rsid w:val="00A6561D"/>
    <w:rsid w:val="00A661D0"/>
    <w:rsid w:val="00A66727"/>
    <w:rsid w:val="00A66EC1"/>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847"/>
    <w:rsid w:val="00AF4AA5"/>
    <w:rsid w:val="00AF5B9B"/>
    <w:rsid w:val="00AF5E63"/>
    <w:rsid w:val="00AF6B56"/>
    <w:rsid w:val="00AF6C62"/>
    <w:rsid w:val="00AF7A58"/>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E0A"/>
    <w:rsid w:val="00B1697C"/>
    <w:rsid w:val="00B201FF"/>
    <w:rsid w:val="00B220AB"/>
    <w:rsid w:val="00B22F41"/>
    <w:rsid w:val="00B238DB"/>
    <w:rsid w:val="00B2416C"/>
    <w:rsid w:val="00B247F9"/>
    <w:rsid w:val="00B24EA0"/>
    <w:rsid w:val="00B25AAF"/>
    <w:rsid w:val="00B2773E"/>
    <w:rsid w:val="00B3003E"/>
    <w:rsid w:val="00B30F13"/>
    <w:rsid w:val="00B30F57"/>
    <w:rsid w:val="00B31BD2"/>
    <w:rsid w:val="00B32262"/>
    <w:rsid w:val="00B330F7"/>
    <w:rsid w:val="00B3473B"/>
    <w:rsid w:val="00B3514D"/>
    <w:rsid w:val="00B352C9"/>
    <w:rsid w:val="00B37504"/>
    <w:rsid w:val="00B404C8"/>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A51"/>
    <w:rsid w:val="00B80D10"/>
    <w:rsid w:val="00B8188E"/>
    <w:rsid w:val="00B81D69"/>
    <w:rsid w:val="00B82E10"/>
    <w:rsid w:val="00B83CD1"/>
    <w:rsid w:val="00B850DC"/>
    <w:rsid w:val="00B86DB8"/>
    <w:rsid w:val="00B876C8"/>
    <w:rsid w:val="00B929C1"/>
    <w:rsid w:val="00B93CD6"/>
    <w:rsid w:val="00B94C09"/>
    <w:rsid w:val="00B9609B"/>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53F"/>
    <w:rsid w:val="00BB1ECC"/>
    <w:rsid w:val="00BB2B80"/>
    <w:rsid w:val="00BB315F"/>
    <w:rsid w:val="00BB31D8"/>
    <w:rsid w:val="00BB4398"/>
    <w:rsid w:val="00BB44EB"/>
    <w:rsid w:val="00BB5E28"/>
    <w:rsid w:val="00BB6934"/>
    <w:rsid w:val="00BB7541"/>
    <w:rsid w:val="00BB7DF4"/>
    <w:rsid w:val="00BC0D77"/>
    <w:rsid w:val="00BC1245"/>
    <w:rsid w:val="00BC216A"/>
    <w:rsid w:val="00BC405B"/>
    <w:rsid w:val="00BC4315"/>
    <w:rsid w:val="00BC4449"/>
    <w:rsid w:val="00BC44B2"/>
    <w:rsid w:val="00BC52B5"/>
    <w:rsid w:val="00BC52E5"/>
    <w:rsid w:val="00BD2054"/>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655"/>
    <w:rsid w:val="00C07763"/>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5997"/>
    <w:rsid w:val="00C85D3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C0D"/>
    <w:rsid w:val="00CB5329"/>
    <w:rsid w:val="00CB56C8"/>
    <w:rsid w:val="00CB648F"/>
    <w:rsid w:val="00CB6B09"/>
    <w:rsid w:val="00CB7F62"/>
    <w:rsid w:val="00CC0314"/>
    <w:rsid w:val="00CC1607"/>
    <w:rsid w:val="00CC1DAA"/>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E0428"/>
    <w:rsid w:val="00CE0788"/>
    <w:rsid w:val="00CE1D54"/>
    <w:rsid w:val="00CE263E"/>
    <w:rsid w:val="00CE3090"/>
    <w:rsid w:val="00CE3654"/>
    <w:rsid w:val="00CE5982"/>
    <w:rsid w:val="00CE62D9"/>
    <w:rsid w:val="00CE6603"/>
    <w:rsid w:val="00CE6FC2"/>
    <w:rsid w:val="00CE7785"/>
    <w:rsid w:val="00CE791A"/>
    <w:rsid w:val="00CE7C6F"/>
    <w:rsid w:val="00CF0699"/>
    <w:rsid w:val="00CF0ED0"/>
    <w:rsid w:val="00CF2084"/>
    <w:rsid w:val="00CF2467"/>
    <w:rsid w:val="00CF2518"/>
    <w:rsid w:val="00CF3F55"/>
    <w:rsid w:val="00CF5D14"/>
    <w:rsid w:val="00CF65C9"/>
    <w:rsid w:val="00CF7C53"/>
    <w:rsid w:val="00CF7E94"/>
    <w:rsid w:val="00D004C7"/>
    <w:rsid w:val="00D01255"/>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FF0"/>
    <w:rsid w:val="00D15FA3"/>
    <w:rsid w:val="00D16382"/>
    <w:rsid w:val="00D16431"/>
    <w:rsid w:val="00D1651D"/>
    <w:rsid w:val="00D175BD"/>
    <w:rsid w:val="00D17767"/>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52B9"/>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20CF"/>
    <w:rsid w:val="00D63667"/>
    <w:rsid w:val="00D6375C"/>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7F"/>
    <w:rsid w:val="00DA1C94"/>
    <w:rsid w:val="00DA1CD8"/>
    <w:rsid w:val="00DA4065"/>
    <w:rsid w:val="00DA486D"/>
    <w:rsid w:val="00DA4CA3"/>
    <w:rsid w:val="00DA58AE"/>
    <w:rsid w:val="00DB0323"/>
    <w:rsid w:val="00DB1357"/>
    <w:rsid w:val="00DB2926"/>
    <w:rsid w:val="00DB29E6"/>
    <w:rsid w:val="00DB2AD0"/>
    <w:rsid w:val="00DB2D40"/>
    <w:rsid w:val="00DB3196"/>
    <w:rsid w:val="00DB401B"/>
    <w:rsid w:val="00DB42CB"/>
    <w:rsid w:val="00DB5CB9"/>
    <w:rsid w:val="00DB6162"/>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AC5"/>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12FF"/>
    <w:rsid w:val="00E21E3B"/>
    <w:rsid w:val="00E227E2"/>
    <w:rsid w:val="00E22997"/>
    <w:rsid w:val="00E2319F"/>
    <w:rsid w:val="00E237F9"/>
    <w:rsid w:val="00E23EEA"/>
    <w:rsid w:val="00E24657"/>
    <w:rsid w:val="00E3298A"/>
    <w:rsid w:val="00E32C78"/>
    <w:rsid w:val="00E3346D"/>
    <w:rsid w:val="00E33C88"/>
    <w:rsid w:val="00E33EB2"/>
    <w:rsid w:val="00E34382"/>
    <w:rsid w:val="00E34714"/>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60C"/>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DC2"/>
    <w:rsid w:val="00E85E4F"/>
    <w:rsid w:val="00E861FB"/>
    <w:rsid w:val="00E8623D"/>
    <w:rsid w:val="00E87D37"/>
    <w:rsid w:val="00E90724"/>
    <w:rsid w:val="00E922B2"/>
    <w:rsid w:val="00E9249F"/>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70F2"/>
    <w:rsid w:val="00ED737B"/>
    <w:rsid w:val="00ED761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7C84"/>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44F7"/>
    <w:rsid w:val="00F14D62"/>
    <w:rsid w:val="00F16732"/>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2B73"/>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1E6E"/>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10ED"/>
    <w:rsid w:val="00FB249A"/>
    <w:rsid w:val="00FB2545"/>
    <w:rsid w:val="00FB2BF2"/>
    <w:rsid w:val="00FB3EDF"/>
    <w:rsid w:val="00FB41AB"/>
    <w:rsid w:val="00FB4961"/>
    <w:rsid w:val="00FB49E2"/>
    <w:rsid w:val="00FB5902"/>
    <w:rsid w:val="00FB65B9"/>
    <w:rsid w:val="00FB6732"/>
    <w:rsid w:val="00FB6E34"/>
    <w:rsid w:val="00FB7782"/>
    <w:rsid w:val="00FC1C05"/>
    <w:rsid w:val="00FC3C3D"/>
    <w:rsid w:val="00FC5CBB"/>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A0C"/>
    <w:rsid w:val="00FE4D1E"/>
    <w:rsid w:val="00FE52CD"/>
    <w:rsid w:val="00FE52D5"/>
    <w:rsid w:val="00FE59F4"/>
    <w:rsid w:val="00FE6E20"/>
    <w:rsid w:val="00FE763E"/>
    <w:rsid w:val="00FF28BC"/>
    <w:rsid w:val="00FF2964"/>
    <w:rsid w:val="00FF44DD"/>
    <w:rsid w:val="00FF4A1A"/>
    <w:rsid w:val="00FF5421"/>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D41"/>
    <w:pPr>
      <w:spacing w:after="160" w:line="259" w:lineRule="auto"/>
    </w:pPr>
    <w:rPr>
      <w:rFonts w:asciiTheme="minorHAnsi" w:eastAsiaTheme="minorEastAsia" w:hAnsiTheme="minorHAnsi" w:cstheme="minorBidi"/>
      <w:sz w:val="22"/>
      <w:szCs w:val="22"/>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uiPriority w:val="9"/>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2E2D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2D41"/>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spacing w:after="0"/>
      <w:ind w:left="630"/>
      <w:jc w:val="both"/>
    </w:pPr>
    <w:rPr>
      <w:kern w:val="2"/>
      <w:sz w:val="21"/>
      <w:lang w:val="en-US"/>
    </w:rPr>
  </w:style>
  <w:style w:type="paragraph" w:styleId="BodyTextIndent2">
    <w:name w:val="Body Text Indent 2"/>
    <w:basedOn w:val="Normal"/>
    <w:pPr>
      <w:widowControl w:val="0"/>
      <w:tabs>
        <w:tab w:val="left" w:pos="2205"/>
      </w:tabs>
      <w:spacing w:after="0"/>
      <w:ind w:left="200"/>
      <w:jc w:val="both"/>
    </w:pPr>
    <w:rPr>
      <w:kern w:val="2"/>
      <w:lang w:val="en-US"/>
    </w:rPr>
  </w:style>
  <w:style w:type="paragraph" w:styleId="BodyTextIndent3">
    <w:name w:val="Body Text Indent 3"/>
    <w:basedOn w:val="Normal"/>
    <w:pPr>
      <w:spacing w:after="0"/>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
    <w:basedOn w:val="Normal"/>
    <w:link w:val="ListParagraphChar"/>
    <w:uiPriority w:val="34"/>
    <w:qFormat/>
    <w:rsid w:val="007F740E"/>
    <w:pPr>
      <w:ind w:left="720"/>
      <w:contextualSpacing/>
    </w:pPr>
  </w:style>
  <w:style w:type="character" w:customStyle="1" w:styleId="ListParagraphChar">
    <w:name w:val="List Paragraph Char"/>
    <w:aliases w:val="- Bullets Char"/>
    <w:link w:val="ListParagraph"/>
    <w:uiPriority w:val="34"/>
    <w:qFormat/>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paragraph" w:customStyle="1" w:styleId="a">
    <w:name w:val="テキスト"/>
    <w:basedOn w:val="Normal"/>
    <w:link w:val="a0"/>
    <w:qFormat/>
    <w:rsid w:val="00A61BB9"/>
    <w:pPr>
      <w:widowControl w:val="0"/>
      <w:spacing w:afterLines="50" w:after="180" w:line="320" w:lineRule="exact"/>
      <w:ind w:firstLineChars="100" w:firstLine="210"/>
      <w:jc w:val="both"/>
    </w:pPr>
    <w:rPr>
      <w:rFonts w:ascii="Century" w:eastAsia="MS Mincho" w:hAnsi="Century" w:cs="Times New Roman"/>
      <w:kern w:val="2"/>
      <w:sz w:val="21"/>
      <w:lang w:val="en-GB"/>
    </w:rPr>
  </w:style>
  <w:style w:type="character" w:customStyle="1" w:styleId="a0">
    <w:name w:val="テキスト (文字)"/>
    <w:link w:val="a"/>
    <w:rsid w:val="00A61BB9"/>
    <w:rPr>
      <w:rFonts w:ascii="Century" w:hAnsi="Century"/>
      <w:kern w:val="2"/>
      <w:sz w:val="21"/>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84A420-2600-41D9-9DBF-258F34222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919</Words>
  <Characters>4875</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2017-11-17T12:55:00Z</dcterms:created>
  <dcterms:modified xsi:type="dcterms:W3CDTF">2017-11-17T12:55:00Z</dcterms:modified>
</cp:coreProperties>
</file>